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74" w:rsidRPr="00CC1ECC" w:rsidRDefault="0043772F" w:rsidP="004377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ECC">
        <w:rPr>
          <w:rFonts w:ascii="Times New Roman" w:hAnsi="Times New Roman" w:cs="Times New Roman"/>
          <w:b/>
          <w:sz w:val="28"/>
          <w:szCs w:val="28"/>
        </w:rPr>
        <w:t>Какие имущественные права имеет несовершеннолетний?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Ребенок имеет право на получение содержания от родителей и других членов семьи, право собственности на полученные им доходы и имущество, а также на отдельные виды пенсий при определенных обстоятельствах.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Статьей 60 Семейного кодекса Российской Федерации регламентированы имущественные права детей.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Кодекса, регулирующим алиментные обязательства членов семьи. Суммы, причитающиеся ребенку в качестве алиментов, пенсий, пособий, поступают в распоряжение родителей или лиц, их заменяющих, и расходуются на содержание, воспитание и образование ребенка.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По требованию родителя, который обязан уплачивать алименты на несовершеннолетнего ребенка, суд может принять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Ребенок имеет право собственности на полученные им доходы, имущество, полученное в дар или в порядке наследования, а также на любое другое имущество, приобретенное на свои средства. Право ребенка на распоряжение таким имуществом определяется статьями 26 и 28 Гражданского кодекса Российской Федерации, которыми определена дееспособность несовершеннолетних в возрасте от четырнадцати до восемнадцати лет и дееспособность малолетних.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(статья 37 Гражданского кодекса Российской Федерации).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Однако ребенок не имеет права собственности на имущество родителей, а родители не имеют права собственности на имущество ребенка. Проживающие совместно дети и родители могут владеть и пользоваться имуществом друг друга по взаимному согласию.</w:t>
      </w:r>
    </w:p>
    <w:p w:rsidR="0043772F" w:rsidRPr="00CC1ECC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CC1ECC">
        <w:rPr>
          <w:sz w:val="28"/>
          <w:szCs w:val="28"/>
          <w:shd w:val="clear" w:color="auto" w:fill="FFFFFF"/>
        </w:rPr>
        <w:t>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законодательством, в том числе главой 16 Гражданского кодекса Российской Федерации «Общая собственность».</w:t>
      </w:r>
    </w:p>
    <w:p w:rsidR="0043772F" w:rsidRDefault="0043772F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C1ECC">
        <w:rPr>
          <w:sz w:val="28"/>
          <w:szCs w:val="28"/>
          <w:shd w:val="clear" w:color="auto" w:fill="FFFFFF"/>
        </w:rPr>
        <w:t xml:space="preserve">Кроме того, в зависимости от обстоятельств, дети могут иметь право на страховую пенсию по случаю потери кормильца (в том </w:t>
      </w:r>
      <w:proofErr w:type="gramStart"/>
      <w:r w:rsidRPr="00CC1ECC">
        <w:rPr>
          <w:sz w:val="28"/>
          <w:szCs w:val="28"/>
          <w:shd w:val="clear" w:color="auto" w:fill="FFFFFF"/>
        </w:rPr>
        <w:t>числе</w:t>
      </w:r>
      <w:proofErr w:type="gramEnd"/>
      <w:r w:rsidRPr="00CC1ECC">
        <w:rPr>
          <w:sz w:val="28"/>
          <w:szCs w:val="28"/>
          <w:shd w:val="clear" w:color="auto" w:fill="FFFFFF"/>
        </w:rPr>
        <w:t xml:space="preserve"> если кормилец признан безвестно отсутствующим), в порядке, предусмотренном ст. 10 Федерального закона от 28.12.2013 № 400-ФЗ «О страховых пенсиях», а также на социальную пенсию по инвалидности, по случаю потери кормильца и детям, оба родителя которых неизвестны, что регламентировано ст. 2, подп.8 п.1 ст. 4, п. 6 ст. 5 Федерального закона от 15.12.2001 № 166-ФЗ «О государственном пенсионном обеспечении в Российской Федерации».</w:t>
      </w:r>
    </w:p>
    <w:p w:rsidR="00CC1ECC" w:rsidRDefault="00CC1ECC" w:rsidP="004377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43772F" w:rsidRPr="00CC1ECC" w:rsidRDefault="00CC1ECC" w:rsidP="00CC1E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u w:val="single"/>
        </w:rPr>
      </w:pPr>
      <w:r w:rsidRPr="00CC1ECC">
        <w:rPr>
          <w:i/>
          <w:u w:val="single"/>
          <w:shd w:val="clear" w:color="auto" w:fill="FFFFFF"/>
        </w:rPr>
        <w:t xml:space="preserve">Разъяснение подготовила помощник прокурора </w:t>
      </w:r>
      <w:proofErr w:type="spellStart"/>
      <w:r w:rsidRPr="00CC1ECC">
        <w:rPr>
          <w:i/>
          <w:u w:val="single"/>
          <w:shd w:val="clear" w:color="auto" w:fill="FFFFFF"/>
        </w:rPr>
        <w:t>Янаул</w:t>
      </w:r>
      <w:bookmarkStart w:id="0" w:name="_GoBack"/>
      <w:bookmarkEnd w:id="0"/>
      <w:r w:rsidRPr="00CC1ECC">
        <w:rPr>
          <w:i/>
          <w:u w:val="single"/>
          <w:shd w:val="clear" w:color="auto" w:fill="FFFFFF"/>
        </w:rPr>
        <w:t>ьского</w:t>
      </w:r>
      <w:proofErr w:type="spellEnd"/>
      <w:r w:rsidRPr="00CC1ECC">
        <w:rPr>
          <w:i/>
          <w:u w:val="single"/>
          <w:shd w:val="clear" w:color="auto" w:fill="FFFFFF"/>
        </w:rPr>
        <w:t xml:space="preserve"> района РБ </w:t>
      </w:r>
      <w:proofErr w:type="spellStart"/>
      <w:r w:rsidRPr="00CC1ECC">
        <w:rPr>
          <w:i/>
          <w:u w:val="single"/>
          <w:shd w:val="clear" w:color="auto" w:fill="FFFFFF"/>
        </w:rPr>
        <w:t>Миншатова</w:t>
      </w:r>
      <w:proofErr w:type="spellEnd"/>
      <w:r w:rsidRPr="00CC1ECC">
        <w:rPr>
          <w:i/>
          <w:u w:val="single"/>
          <w:shd w:val="clear" w:color="auto" w:fill="FFFFFF"/>
        </w:rPr>
        <w:t xml:space="preserve"> М.Е. </w:t>
      </w:r>
    </w:p>
    <w:sectPr w:rsidR="0043772F" w:rsidRPr="00CC1ECC" w:rsidSect="00CC1EC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D5"/>
    <w:rsid w:val="0043772F"/>
    <w:rsid w:val="00B14E74"/>
    <w:rsid w:val="00B520D5"/>
    <w:rsid w:val="00C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2022-03-31T09:04:00Z</dcterms:created>
  <dcterms:modified xsi:type="dcterms:W3CDTF">2022-03-31T09:07:00Z</dcterms:modified>
</cp:coreProperties>
</file>